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上海淼贤建筑工程有限公司</w:t>
      </w:r>
    </w:p>
    <w:p>
      <w:pPr>
        <w:snapToGrid w:val="0"/>
        <w:spacing w:line="6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36"/>
          <w:szCs w:val="36"/>
        </w:rPr>
        <w:t>“1.19”高处坠落死亡事故调查报告</w:t>
      </w: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2020年1月19日13时20分左右，在浦东新区惠南镇拱秀路跨浦东运河桥东南处发生一起高处坠落事故，造成一人死亡。</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浦东新区建设和交通委员会、惠南镇人民政府，</w:t>
      </w:r>
      <w:r>
        <w:rPr>
          <w:rFonts w:hint="eastAsia" w:ascii="仿宋_GB2312" w:hAnsi="仿宋_GB2312" w:eastAsia="仿宋_GB2312" w:cs="仿宋_GB2312"/>
          <w:sz w:val="30"/>
          <w:szCs w:val="30"/>
        </w:rPr>
        <w:t>并邀请浦东新区监察委员会组成调查组。</w:t>
      </w:r>
      <w:r>
        <w:rPr>
          <w:rFonts w:hint="eastAsia" w:ascii="仿宋_GB2312" w:eastAsia="仿宋_GB2312"/>
          <w:sz w:val="30"/>
          <w:szCs w:val="30"/>
        </w:rPr>
        <w:t>调查组通过现场勘查、调查取证、综合分析等，查明了事故发生的原因，认定了事故的性质，提出了对有关责任人员、责任单位的处理建议和防范措施。现将情况报告如下：</w:t>
      </w:r>
    </w:p>
    <w:p>
      <w:pPr>
        <w:adjustRightInd w:val="0"/>
        <w:snapToGrid w:val="0"/>
        <w:spacing w:line="600" w:lineRule="exact"/>
        <w:ind w:firstLine="643" w:firstLineChars="200"/>
        <w:jc w:val="left"/>
        <w:rPr>
          <w:rFonts w:ascii="黑体" w:eastAsia="黑体"/>
          <w:b/>
          <w:color w:val="000000"/>
          <w:sz w:val="32"/>
          <w:szCs w:val="32"/>
        </w:rPr>
      </w:pPr>
      <w:r>
        <w:rPr>
          <w:rFonts w:hint="eastAsia" w:ascii="黑体" w:eastAsia="黑体"/>
          <w:b/>
          <w:color w:val="000000"/>
          <w:sz w:val="32"/>
          <w:szCs w:val="32"/>
        </w:rPr>
        <w:t>一、基本情况</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1.上海淼贤建筑工程有限公司（以下简称：淼贤建筑）：成立于2010年03月02日;统一社会信用代码：913101155515420098 ;住所：上海市崇明区堡镇堡镇南路58号15幢1楼105－9室（上海堡镇经济小区）;法定代表人：叶家春;公司类型：有限责任公司(自然人投资或控股);经营范围：建筑工程，市政工程，水利电力工程，园林绿化工程，道路桥梁工程，码头港口工程，地基基础工程，建筑构件，机械设备租赁，建筑装潢，房屋拆除，建筑材料、木材销售，以下限分支机构经营：建筑结构件加工、木器加工、低压电器制造、金属切削、冷作钣金。持有建筑工程总承包三级资质，证书编号为</w:t>
      </w:r>
      <w:r>
        <w:rPr>
          <w:rFonts w:ascii="仿宋_GB2312" w:eastAsia="仿宋_GB2312"/>
          <w:sz w:val="30"/>
          <w:szCs w:val="30"/>
        </w:rPr>
        <w:t>D231511855</w:t>
      </w:r>
      <w:r>
        <w:rPr>
          <w:rFonts w:hint="eastAsia" w:ascii="仿宋_GB2312" w:eastAsia="仿宋_GB2312"/>
          <w:sz w:val="30"/>
          <w:szCs w:val="30"/>
        </w:rPr>
        <w:t>，安全生产许可证编号为</w:t>
      </w:r>
      <w:r>
        <w:rPr>
          <w:rFonts w:ascii="仿宋_GB2312" w:eastAsia="仿宋_GB2312"/>
          <w:sz w:val="30"/>
          <w:szCs w:val="30"/>
        </w:rPr>
        <w:t>（沪）JZ安许证字[2018]162528</w:t>
      </w:r>
      <w:r>
        <w:rPr>
          <w:rFonts w:hint="eastAsia" w:ascii="仿宋_GB2312" w:eastAsia="仿宋_GB2312"/>
          <w:sz w:val="30"/>
          <w:szCs w:val="30"/>
        </w:rPr>
        <w:t>。</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2.上海中建申拓投资发展有限公司（以下简称：中建申拓）：成立于2011年06月20日;统一社会信用代码：913101155774189979;住所：浦东新区惠南镇拱极路2900号19层 ;法定代表人：何朱意;公司类型：有限责任公司(国有控股) ;经营范围：实业投资、房地产投资，房地产开发经营，物业管理，室内装潢服务，机电安装建设工程施工，建筑材料、装潢材料、五金交电、机电产品的销售。 </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（二）项目承发包情况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中建申拓与淼贤建筑签订了《&lt;浦东新区惠南民乐大型居住社区桥梁附属零星混凝土工程项目&gt;工程施工合同》，由淼贤建筑负责浇筑桥梁附属人行梯道混凝土，合同总价款为人民币39821.55元，属于限额以下零星项目。</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1.王  磊，男，33岁，安徽省人，淼贤建筑项目负责人，全面负责项目的整体管理。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2.李成文，男，29岁，湖北省人，淼贤建筑现场负责人，负责项目的现场安全管理。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3.孙卫根，男，54岁，江苏省人，淼贤建筑项目班组长，负责所在班组的施工安排。</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4.张建良（死者），男，66岁，江苏省人，淼贤建筑普工，当日负责调整支模扎筋。</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5.俞根法，男，62岁，江苏省人，淼贤建筑木工，事发当日与死者张建良同组作业。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6.杨  波，男，36岁，江苏省人，中建申拓现场负责人，负责项目的现场安全管理。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（四）其他相关情况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桥梁主体工程由中国建筑第八工程局有限公司（以下简称“中建八局”）建设，工程名称为“拱秀路《北门路-听民路》新建工程项目”，施工许可证编号为：1802PD0404D01，开工日期为2019年9月30日，2020年7月完工并已通过五方验收。事发工程为桥梁主体工程的附属工程，不影响主体工程的正常通车。事发时，中建八局施工人员已撤场，项目部有少量管理人员留守。</w:t>
      </w:r>
    </w:p>
    <w:p>
      <w:pPr>
        <w:ind w:firstLine="450" w:firstLineChars="150"/>
        <w:rPr>
          <w:rFonts w:ascii="楷体_GB2312" w:eastAsia="楷体_GB2312"/>
          <w:sz w:val="32"/>
          <w:szCs w:val="32"/>
        </w:rPr>
      </w:pPr>
      <w:r>
        <w:rPr>
          <w:rFonts w:hint="eastAsia" w:ascii="黑体" w:eastAsia="黑体"/>
          <w:color w:val="000000"/>
          <w:sz w:val="30"/>
          <w:szCs w:val="30"/>
        </w:rPr>
        <w:t>二、事故发生经过和救援情况</w:t>
      </w:r>
    </w:p>
    <w:p>
      <w:pPr>
        <w:adjustRightInd w:val="0"/>
        <w:snapToGrid w:val="0"/>
        <w:spacing w:line="600" w:lineRule="exact"/>
        <w:ind w:firstLine="600" w:firstLineChars="200"/>
        <w:rPr>
          <w:rFonts w:ascii="仿宋_GB2312" w:eastAsia="仿宋_GB2312"/>
          <w:sz w:val="30"/>
          <w:szCs w:val="30"/>
        </w:rPr>
      </w:pPr>
      <w:r>
        <w:rPr>
          <w:rFonts w:ascii="仿宋_GB2312" w:eastAsia="仿宋_GB2312"/>
          <w:sz w:val="30"/>
          <w:szCs w:val="30"/>
        </w:rPr>
        <w:t>2021</w:t>
      </w:r>
      <w:r>
        <w:rPr>
          <w:rFonts w:hint="eastAsia" w:ascii="仿宋_GB2312" w:eastAsia="仿宋_GB2312"/>
          <w:sz w:val="30"/>
          <w:szCs w:val="30"/>
        </w:rPr>
        <w:t>年</w:t>
      </w:r>
      <w:r>
        <w:rPr>
          <w:rFonts w:ascii="仿宋_GB2312" w:eastAsia="仿宋_GB2312"/>
          <w:sz w:val="30"/>
          <w:szCs w:val="30"/>
        </w:rPr>
        <w:t>1</w:t>
      </w:r>
      <w:r>
        <w:rPr>
          <w:rFonts w:hint="eastAsia" w:ascii="仿宋_GB2312" w:eastAsia="仿宋_GB2312"/>
          <w:sz w:val="30"/>
          <w:szCs w:val="30"/>
        </w:rPr>
        <w:t>月</w:t>
      </w:r>
      <w:r>
        <w:rPr>
          <w:rFonts w:ascii="仿宋_GB2312" w:eastAsia="仿宋_GB2312"/>
          <w:sz w:val="30"/>
          <w:szCs w:val="30"/>
        </w:rPr>
        <w:t>19</w:t>
      </w:r>
      <w:r>
        <w:rPr>
          <w:rFonts w:hint="eastAsia" w:ascii="仿宋_GB2312" w:eastAsia="仿宋_GB2312"/>
          <w:sz w:val="30"/>
          <w:szCs w:val="30"/>
        </w:rPr>
        <w:t>日6时，淼贤建筑项目班组长孙卫根根据施工安排带领包括张建良、俞根法等10名工人到拱秀路跨浦东运河桥东南侧人行梯道处进行混凝土浇筑施工。张建良当日负责调整支模扎筋，俞根法等人负责支模及浇筑。13时20分，张建良在桥梁连接处调整扎筋过程中从高处坠落至桥下地面。俞根法等人发现后，拨打120。救护人员到场后确认张建良已死亡。</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三、现场勘查、鉴定及调查情况</w:t>
      </w:r>
    </w:p>
    <w:p>
      <w:pPr>
        <w:adjustRightInd w:val="0"/>
        <w:snapToGrid w:val="0"/>
        <w:spacing w:line="600" w:lineRule="exact"/>
        <w:ind w:firstLine="600" w:firstLineChars="20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（一）事故现场勘查及调查情况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drawing>
          <wp:anchor distT="0" distB="0" distL="114300" distR="114300" simplePos="0" relativeHeight="251658240" behindDoc="1" locked="0" layoutInCell="1" allowOverlap="1">
            <wp:simplePos x="0" y="0"/>
            <wp:positionH relativeFrom="column">
              <wp:posOffset>259715</wp:posOffset>
            </wp:positionH>
            <wp:positionV relativeFrom="paragraph">
              <wp:posOffset>2371090</wp:posOffset>
            </wp:positionV>
            <wp:extent cx="5126990" cy="2785110"/>
            <wp:effectExtent l="19050" t="0" r="0" b="0"/>
            <wp:wrapTopAndBottom/>
            <wp:docPr id="1" name="图片 0" descr="示意图(1)_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0" descr="示意图(1)_1.jpg"/>
                    <pic:cNvPicPr>
                      <a:picLocks noChangeAspect="true"/>
                    </pic:cNvPicPr>
                  </pic:nvPicPr>
                  <pic:blipFill>
                    <a:blip r:embed="rId6"/>
                    <a:srcRect l="5443" t="28090" r="15756" b="10270"/>
                    <a:stretch>
                      <a:fillRect/>
                    </a:stretch>
                  </pic:blipFill>
                  <pic:spPr>
                    <a:xfrm>
                      <a:off x="0" y="0"/>
                      <a:ext cx="5126990" cy="2785110"/>
                    </a:xfrm>
                    <a:prstGeom prst="rect">
                      <a:avLst/>
                    </a:prstGeom>
                  </pic:spPr>
                </pic:pic>
              </a:graphicData>
            </a:graphic>
          </wp:anchor>
        </w:drawing>
      </w:r>
      <w:r>
        <w:rPr>
          <w:rFonts w:hint="eastAsia" w:ascii="仿宋_GB2312" w:eastAsia="仿宋_GB2312"/>
          <w:sz w:val="30"/>
          <w:szCs w:val="30"/>
        </w:rPr>
        <w:t>1.事故地点位于拱秀路跨浦东运河桥近听民路一端。事发项目为桥梁东南侧人行梯道混凝土浇筑施工项目。梯道下段已完成浇筑，上段待浇筑梯道宽2.5米，长6.4米，浇筑区已完成模板支护及钢筋绑扎，模板下方搭设有支撑排架。梯道与桥梁连接处南侧部分扎筋有松动情况，该处南侧有一段约0.8米长模板脱落，未支模区长0.8米。</w:t>
      </w:r>
    </w:p>
    <w:p>
      <w:pPr>
        <w:adjustRightInd w:val="0"/>
        <w:snapToGrid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drawing>
          <wp:anchor distT="0" distB="0" distL="114300" distR="114300" simplePos="0" relativeHeight="251668480" behindDoc="0" locked="0" layoutInCell="1" allowOverlap="1">
            <wp:simplePos x="0" y="0"/>
            <wp:positionH relativeFrom="column">
              <wp:posOffset>387350</wp:posOffset>
            </wp:positionH>
            <wp:positionV relativeFrom="paragraph">
              <wp:posOffset>3369945</wp:posOffset>
            </wp:positionV>
            <wp:extent cx="4648200" cy="2625725"/>
            <wp:effectExtent l="19050" t="0" r="0" b="0"/>
            <wp:wrapTopAndBottom/>
            <wp:docPr id="7" name="图片 6" descr="示意图(1)_1111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descr="示意图(1)_11111.jpg"/>
                    <pic:cNvPicPr>
                      <a:picLocks noChangeAspect="true"/>
                    </pic:cNvPicPr>
                  </pic:nvPicPr>
                  <pic:blipFill>
                    <a:blip r:embed="rId7"/>
                    <a:srcRect t="27519" r="9191"/>
                    <a:stretch>
                      <a:fillRect/>
                    </a:stretch>
                  </pic:blipFill>
                  <pic:spPr>
                    <a:xfrm>
                      <a:off x="0" y="0"/>
                      <a:ext cx="4648200" cy="2625725"/>
                    </a:xfrm>
                    <a:prstGeom prst="rect">
                      <a:avLst/>
                    </a:prstGeom>
                  </pic:spPr>
                </pic:pic>
              </a:graphicData>
            </a:graphic>
          </wp:anchor>
        </w:drawing>
      </w:r>
      <w:r>
        <w:rPr>
          <w:rFonts w:hint="eastAsia" w:ascii="仿宋_GB2312" w:eastAsia="仿宋_GB2312"/>
          <w:sz w:val="30"/>
          <w:szCs w:val="30"/>
        </w:rPr>
        <w:t>（事发点俯视图）</w:t>
      </w:r>
    </w:p>
    <w:p>
      <w:pPr>
        <w:adjustRightInd w:val="0"/>
        <w:snapToGrid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（事发点南侧视图）</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drawing>
          <wp:anchor distT="0" distB="0" distL="114300" distR="114300" simplePos="0" relativeHeight="251665408" behindDoc="0" locked="0" layoutInCell="1" allowOverlap="1">
            <wp:simplePos x="0" y="0"/>
            <wp:positionH relativeFrom="column">
              <wp:posOffset>2907665</wp:posOffset>
            </wp:positionH>
            <wp:positionV relativeFrom="paragraph">
              <wp:posOffset>1743710</wp:posOffset>
            </wp:positionV>
            <wp:extent cx="2426335" cy="3242310"/>
            <wp:effectExtent l="19050" t="0" r="0" b="0"/>
            <wp:wrapTopAndBottom/>
            <wp:docPr id="2" name="图片 1" descr="微信图片_2021022216305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微信图片_20210222163053.jpg"/>
                    <pic:cNvPicPr>
                      <a:picLocks noChangeAspect="true"/>
                    </pic:cNvPicPr>
                  </pic:nvPicPr>
                  <pic:blipFill>
                    <a:blip r:embed="rId8" cstate="print"/>
                    <a:stretch>
                      <a:fillRect/>
                    </a:stretch>
                  </pic:blipFill>
                  <pic:spPr>
                    <a:xfrm>
                      <a:off x="0" y="0"/>
                      <a:ext cx="2426335" cy="3242310"/>
                    </a:xfrm>
                    <a:prstGeom prst="rect">
                      <a:avLst/>
                    </a:prstGeom>
                  </pic:spPr>
                </pic:pic>
              </a:graphicData>
            </a:graphic>
          </wp:anchor>
        </w:drawing>
      </w:r>
      <w:r>
        <w:rPr>
          <w:rFonts w:hint="eastAsia" w:ascii="仿宋_GB2312" w:eastAsia="仿宋_GB2312"/>
          <w:sz w:val="30"/>
          <w:szCs w:val="30"/>
        </w:rPr>
        <w:drawing>
          <wp:anchor distT="0" distB="0" distL="114300" distR="114300" simplePos="0" relativeHeight="251662336" behindDoc="0" locked="0" layoutInCell="1" allowOverlap="1">
            <wp:simplePos x="0" y="0"/>
            <wp:positionH relativeFrom="column">
              <wp:posOffset>68580</wp:posOffset>
            </wp:positionH>
            <wp:positionV relativeFrom="paragraph">
              <wp:posOffset>1743710</wp:posOffset>
            </wp:positionV>
            <wp:extent cx="2500630" cy="3242310"/>
            <wp:effectExtent l="19050" t="0" r="0" b="0"/>
            <wp:wrapTopAndBottom/>
            <wp:docPr id="8" name="图片 6" descr="南侧.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6" descr="南侧.jpg"/>
                    <pic:cNvPicPr>
                      <a:picLocks noChangeAspect="true"/>
                    </pic:cNvPicPr>
                  </pic:nvPicPr>
                  <pic:blipFill>
                    <a:blip r:embed="rId9" cstate="print"/>
                    <a:srcRect l="16033" r="3410" b="21386"/>
                    <a:stretch>
                      <a:fillRect/>
                    </a:stretch>
                  </pic:blipFill>
                  <pic:spPr>
                    <a:xfrm>
                      <a:off x="0" y="0"/>
                      <a:ext cx="2500630" cy="3242310"/>
                    </a:xfrm>
                    <a:prstGeom prst="rect">
                      <a:avLst/>
                    </a:prstGeom>
                  </pic:spPr>
                </pic:pic>
              </a:graphicData>
            </a:graphic>
          </wp:anchor>
        </w:drawing>
      </w:r>
      <w:r>
        <w:rPr>
          <w:rFonts w:hint="eastAsia" w:ascii="仿宋_GB2312" w:eastAsia="仿宋_GB2312"/>
          <w:sz w:val="30"/>
          <w:szCs w:val="30"/>
        </w:rPr>
        <w:t>2.下图圈示点为张建良施工作业点，当日其工作内容为调整梯道支模扎筋。事发处原桥梁防护栏杆被拆除放置于桥面上，排旁边有扎钢筋使用的弯钩，以及拆下的旧扎丝。事发处没有设置临边防护栏杆。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drawing>
          <wp:anchor distT="0" distB="0" distL="114300" distR="114300" simplePos="0" relativeHeight="251667456" behindDoc="0" locked="0" layoutInCell="1" allowOverlap="1">
            <wp:simplePos x="0" y="0"/>
            <wp:positionH relativeFrom="column">
              <wp:posOffset>1280795</wp:posOffset>
            </wp:positionH>
            <wp:positionV relativeFrom="paragraph">
              <wp:posOffset>4665345</wp:posOffset>
            </wp:positionV>
            <wp:extent cx="2787650" cy="3242310"/>
            <wp:effectExtent l="19050" t="0" r="0" b="0"/>
            <wp:wrapTopAndBottom/>
            <wp:docPr id="3" name="图片 9" descr="地面.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9" descr="地面.jpg"/>
                    <pic:cNvPicPr>
                      <a:picLocks noChangeAspect="true"/>
                    </pic:cNvPicPr>
                  </pic:nvPicPr>
                  <pic:blipFill>
                    <a:blip r:embed="rId10" cstate="print"/>
                    <a:srcRect l="12091" t="13233" b="10586"/>
                    <a:stretch>
                      <a:fillRect/>
                    </a:stretch>
                  </pic:blipFill>
                  <pic:spPr>
                    <a:xfrm>
                      <a:off x="0" y="0"/>
                      <a:ext cx="2787650" cy="3242310"/>
                    </a:xfrm>
                    <a:prstGeom prst="rect">
                      <a:avLst/>
                    </a:prstGeom>
                  </pic:spPr>
                </pic:pic>
              </a:graphicData>
            </a:graphic>
          </wp:anchor>
        </w:drawing>
      </w:r>
      <w:r>
        <w:rPr>
          <w:rFonts w:hint="eastAsia" w:ascii="仿宋_GB2312" w:eastAsia="仿宋_GB2312"/>
          <w:sz w:val="30"/>
          <w:szCs w:val="30"/>
        </w:rPr>
        <w:t>3.张建良坠地处位于事发处正下方，安全帽掉落于身旁约1米处，旁边有一块长0.43米，宽0.35米的模板，模板周围及地面散落有多股新、旧扎丝。</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（二）死因鉴定情况</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复旦大学上海医学院司法鉴定中心司法鉴定意见书鉴定意见：张建良颅脑多处粉碎性骨折、右下腹擦伤、左小腿中段前方擦伤，死因符合高坠致颅脑损伤。</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1.中建申拓与淼贤建筑签订有《&lt;浦东新区惠南民乐大型居住社区桥梁附属零星混凝土工程项目&gt;工程施工合同》，在合同中约定了双方安全管理责任。</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淼贤建筑制定有施工组织方案，其中《第五章施工技术方案第一节梯道施工方案》中规定：“外排立杆高出沿口1-1.5m，搭设两道护身栏，并挂密目安全网”。但实际施工过程中，淼贤建筑未按照施工组织方案要求搭设护身栏和安全网；淼贤建筑对张建良进行了安全教育和安全技术交底；但作业前未对施工现场存在的风险隐患进行辨识并落实相应的管控措施。</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四、事故造成的人员伤亡和直接经济损失</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（一）伤亡人员情况</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死者：</w:t>
      </w:r>
      <w:r>
        <w:rPr>
          <w:rFonts w:hint="eastAsia" w:ascii="仿宋_GB2312" w:eastAsia="仿宋_GB2312"/>
          <w:sz w:val="30"/>
          <w:szCs w:val="30"/>
        </w:rPr>
        <w:t>张建良，男，66岁，江苏省南通市人</w:t>
      </w:r>
      <w:r>
        <w:rPr>
          <w:rFonts w:hint="eastAsia" w:ascii="仿宋_GB2312" w:hAnsi="仿宋_GB2312" w:eastAsia="仿宋_GB2312" w:cs="仿宋_GB2312"/>
          <w:sz w:val="30"/>
          <w:szCs w:val="30"/>
        </w:rPr>
        <w:t>，</w:t>
      </w:r>
      <w:bookmarkStart w:id="0" w:name="_GoBack"/>
      <w:bookmarkEnd w:id="0"/>
      <w:r>
        <w:rPr>
          <w:rFonts w:hint="eastAsia" w:ascii="仿宋_GB2312" w:hAnsi="仿宋_GB2312" w:eastAsia="仿宋_GB2312" w:cs="仿宋_GB2312"/>
          <w:sz w:val="30"/>
          <w:szCs w:val="30"/>
        </w:rPr>
        <w:t>淼贤建筑普工。</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（二）事故直接经济损失</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事故直接经济损失约人民币145万元。</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五、事故发生原因和事故性质</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张建良在临边防护缺失的人行梯道与桥梁连接处作业时，失稳从高处坠落。</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淼贤建筑对施工现场安全管理缺失，未按照施工方案要求落实临边安全防护措施，作业前未对施工现场存在的风险隐患进行辨识并落实相应的管控措施。</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（二）事故性质</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调查组认为，“1.19”高处坠落事故是一起一般等级生产安全责任事故。</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六、事故责任的认定和处理建议：</w:t>
      </w:r>
    </w:p>
    <w:p>
      <w:pPr>
        <w:adjustRightInd w:val="0"/>
        <w:snapToGrid w:val="0"/>
        <w:spacing w:line="600" w:lineRule="exact"/>
        <w:ind w:firstLine="600" w:firstLineChars="200"/>
        <w:outlineLvl w:val="0"/>
        <w:rPr>
          <w:rFonts w:ascii="楷体_GB2312" w:eastAsia="楷体_GB2312"/>
          <w:sz w:val="30"/>
          <w:szCs w:val="30"/>
        </w:rPr>
      </w:pPr>
      <w:r>
        <w:rPr>
          <w:rFonts w:hint="eastAsia" w:ascii="楷体_GB2312" w:eastAsia="楷体_GB2312"/>
          <w:sz w:val="30"/>
          <w:szCs w:val="30"/>
        </w:rPr>
        <w:t>（一）对事故责任者的责任认定和处理建议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1.王  磊，</w:t>
      </w:r>
      <w:r>
        <w:rPr>
          <w:rFonts w:hint="eastAsia" w:ascii="仿宋_GB2312" w:hAnsi="仿宋_GB2312" w:eastAsia="仿宋_GB2312" w:cs="仿宋_GB2312"/>
          <w:sz w:val="30"/>
          <w:szCs w:val="30"/>
        </w:rPr>
        <w:t>淼贤建筑项目负责人</w:t>
      </w:r>
      <w:r>
        <w:rPr>
          <w:rFonts w:hint="eastAsia" w:ascii="仿宋_GB2312" w:eastAsia="仿宋_GB2312"/>
          <w:sz w:val="30"/>
          <w:szCs w:val="30"/>
        </w:rPr>
        <w:t>，未严格履行安全生产管理职责，对作业现场安全管理不力，对事故的发生负有管理责任，建议淼贤建筑依据企业规章制度予以处理。</w:t>
      </w:r>
    </w:p>
    <w:p>
      <w:pPr>
        <w:adjustRightInd w:val="0"/>
        <w:snapToGrid w:val="0"/>
        <w:spacing w:line="600" w:lineRule="exact"/>
        <w:ind w:firstLine="600" w:firstLineChars="200"/>
        <w:rPr>
          <w:rFonts w:ascii="楷体_GB2312" w:eastAsia="楷体_GB2312"/>
          <w:sz w:val="30"/>
          <w:szCs w:val="30"/>
        </w:rPr>
      </w:pPr>
      <w:r>
        <w:rPr>
          <w:rFonts w:hint="eastAsia" w:ascii="仿宋_GB2312" w:eastAsia="仿宋_GB2312"/>
          <w:sz w:val="30"/>
          <w:szCs w:val="30"/>
        </w:rPr>
        <w:t>2.李成文，</w:t>
      </w:r>
      <w:r>
        <w:rPr>
          <w:rFonts w:hint="eastAsia" w:ascii="仿宋_GB2312" w:hAnsi="仿宋_GB2312" w:eastAsia="仿宋_GB2312" w:cs="仿宋_GB2312"/>
          <w:sz w:val="30"/>
          <w:szCs w:val="30"/>
        </w:rPr>
        <w:t>淼贤建筑现场负责人</w:t>
      </w:r>
      <w:r>
        <w:rPr>
          <w:rFonts w:hint="eastAsia" w:ascii="仿宋_GB2312" w:eastAsia="仿宋_GB2312"/>
          <w:sz w:val="30"/>
          <w:szCs w:val="30"/>
        </w:rPr>
        <w:t>，未按照施工方案要求落实临边安全防护措施，对现场作业人员安全管理不力，对事故的发生负有管理责任，建议淼贤建筑依据企业规章制度予以处理。</w:t>
      </w:r>
    </w:p>
    <w:p>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（二）对事故单位的责任认定和处理建议：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淼贤建筑对施工现场安全管理缺失，未按照施工方案要求落实临边安全防护措施，作业前未对施工现场存在的风险隐患进行辨识并落实相应的管控措施，违反了《建筑施工高处作业安全技术规范》（JGJ80-2016）第4.1.1条、《</w:t>
      </w:r>
      <w:r>
        <w:rPr>
          <w:rFonts w:ascii="仿宋_GB2312" w:eastAsia="仿宋_GB2312"/>
          <w:sz w:val="30"/>
          <w:szCs w:val="30"/>
        </w:rPr>
        <w:t>中华人民共和国安全生产法</w:t>
      </w:r>
      <w:r>
        <w:rPr>
          <w:rFonts w:hint="eastAsia" w:ascii="仿宋_GB2312" w:eastAsia="仿宋_GB2312"/>
          <w:sz w:val="30"/>
          <w:szCs w:val="30"/>
        </w:rPr>
        <w:t>》</w:t>
      </w:r>
      <w:r>
        <w:rPr>
          <w:rFonts w:ascii="仿宋_GB2312" w:eastAsia="仿宋_GB2312"/>
          <w:sz w:val="30"/>
          <w:szCs w:val="30"/>
        </w:rPr>
        <w:t>第</w:t>
      </w:r>
      <w:r>
        <w:rPr>
          <w:rFonts w:hint="eastAsia" w:ascii="仿宋_GB2312" w:eastAsia="仿宋_GB2312"/>
          <w:sz w:val="30"/>
          <w:szCs w:val="30"/>
        </w:rPr>
        <w:t>三十八</w:t>
      </w:r>
      <w:r>
        <w:rPr>
          <w:rFonts w:ascii="仿宋_GB2312" w:eastAsia="仿宋_GB2312"/>
          <w:sz w:val="30"/>
          <w:szCs w:val="30"/>
        </w:rPr>
        <w:t>条</w:t>
      </w:r>
      <w:r>
        <w:rPr>
          <w:rFonts w:hint="eastAsia" w:ascii="仿宋_GB2312" w:eastAsia="仿宋_GB2312"/>
          <w:sz w:val="30"/>
          <w:szCs w:val="30"/>
        </w:rPr>
        <w:t>，对事故发生负有责任，建议区应急管理局依法给予行政处罚。</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七、整改防范措施建议</w:t>
      </w:r>
    </w:p>
    <w:p>
      <w:pPr>
        <w:adjustRightInd w:val="0"/>
        <w:snapToGrid w:val="0"/>
        <w:spacing w:line="6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淼贤建筑要认真吸取事故教训，严格落实企业安全生产主体责任，严格按照国家法律法规、规范及施工组织设计要求落实安全防护措施。安排施工作业前要认真排查作业现场存在的安全隐患，进一步加强对从业人员的安全告知教育，明确告知从业人员生产作业现场存在的危险因素及防范措施，增强从业人员的安全意识，有效落实相应安全管控措施，预防和避免类似事故的再次发生。</w:t>
      </w:r>
    </w:p>
    <w:p>
      <w:pPr>
        <w:adjustRightInd w:val="0"/>
        <w:snapToGrid w:val="0"/>
        <w:spacing w:line="600" w:lineRule="exact"/>
        <w:ind w:firstLine="600" w:firstLineChars="200"/>
        <w:jc w:val="right"/>
        <w:rPr>
          <w:rFonts w:ascii="仿宋_GB2312" w:eastAsia="仿宋_GB2312"/>
          <w:sz w:val="30"/>
          <w:szCs w:val="30"/>
        </w:rPr>
      </w:pPr>
    </w:p>
    <w:p>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“1.19”高处坠落死亡事故调查组   </w:t>
      </w:r>
    </w:p>
    <w:p>
      <w:pPr>
        <w:widowControl/>
        <w:jc w:val="left"/>
        <w:rPr>
          <w:rFonts w:ascii="仿宋_GB2312" w:eastAsia="仿宋_GB2312"/>
          <w:sz w:val="30"/>
          <w:szCs w:val="30"/>
        </w:rPr>
      </w:pPr>
      <w:r>
        <w:rPr>
          <w:rFonts w:hint="eastAsia" w:ascii="仿宋_GB2312" w:eastAsia="仿宋_GB2312"/>
          <w:sz w:val="30"/>
          <w:szCs w:val="30"/>
        </w:rPr>
        <w:t xml:space="preserve">                                2021年2月22日</w:t>
      </w:r>
    </w:p>
    <w:p>
      <w:pPr>
        <w:wordWrap w:val="0"/>
        <w:adjustRightInd w:val="0"/>
        <w:snapToGrid w:val="0"/>
        <w:spacing w:line="600" w:lineRule="exact"/>
        <w:ind w:firstLine="600" w:firstLineChars="200"/>
        <w:jc w:val="center"/>
        <w:rPr>
          <w:rFonts w:ascii="仿宋_GB2312" w:eastAsia="仿宋_GB2312"/>
          <w:sz w:val="30"/>
          <w:szCs w:val="30"/>
        </w:rPr>
      </w:pPr>
    </w:p>
    <w:p>
      <w:pPr>
        <w:wordWrap w:val="0"/>
        <w:adjustRightInd w:val="0"/>
        <w:snapToGrid w:val="0"/>
        <w:spacing w:line="600" w:lineRule="exact"/>
        <w:ind w:firstLine="600" w:firstLineChars="200"/>
        <w:jc w:val="center"/>
        <w:rPr>
          <w:rFonts w:ascii="仿宋_GB2312" w:eastAsia="仿宋_GB2312"/>
          <w:sz w:val="30"/>
          <w:szCs w:val="30"/>
        </w:rPr>
      </w:pPr>
    </w:p>
    <w:p>
      <w:pPr>
        <w:wordWrap w:val="0"/>
        <w:adjustRightInd w:val="0"/>
        <w:snapToGrid w:val="0"/>
        <w:spacing w:line="600" w:lineRule="exact"/>
        <w:ind w:firstLine="600" w:firstLineChars="200"/>
        <w:jc w:val="center"/>
        <w:rPr>
          <w:rFonts w:ascii="仿宋_GB2312" w:eastAsia="仿宋_GB2312"/>
          <w:sz w:val="30"/>
          <w:szCs w:val="30"/>
        </w:rPr>
      </w:pPr>
    </w:p>
    <w:p>
      <w:pPr>
        <w:wordWrap w:val="0"/>
        <w:adjustRightInd w:val="0"/>
        <w:snapToGrid w:val="0"/>
        <w:spacing w:line="600" w:lineRule="exact"/>
        <w:ind w:firstLine="600" w:firstLineChars="200"/>
        <w:jc w:val="center"/>
        <w:rPr>
          <w:rFonts w:ascii="仿宋_GB2312" w:eastAsia="仿宋_GB2312"/>
          <w:sz w:val="30"/>
          <w:szCs w:val="30"/>
        </w:rPr>
      </w:pPr>
    </w:p>
    <w:p>
      <w:pPr>
        <w:widowControl/>
        <w:jc w:val="left"/>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p>
    <w:p>
      <w:pPr>
        <w:snapToGrid w:val="0"/>
        <w:spacing w:line="600" w:lineRule="exact"/>
        <w:jc w:val="center"/>
        <w:rPr>
          <w:rFonts w:ascii="方正小标宋简体" w:hAnsi="宋体" w:eastAsia="方正小标宋简体"/>
          <w:color w:val="000000"/>
          <w:sz w:val="36"/>
          <w:szCs w:val="36"/>
        </w:rPr>
      </w:pPr>
      <w:r>
        <w:rPr>
          <w:rFonts w:hint="eastAsia" w:ascii="方正小标宋简体" w:hAnsi="方正小标宋简体" w:eastAsia="方正小标宋简体" w:cs="方正小标宋简体"/>
          <w:sz w:val="36"/>
          <w:szCs w:val="36"/>
        </w:rPr>
        <w:t>“1.19”高处坠落死亡事故</w:t>
      </w:r>
      <w:r>
        <w:rPr>
          <w:rFonts w:hint="eastAsia" w:ascii="方正小标宋简体" w:hAnsi="宋体" w:eastAsia="方正小标宋简体"/>
          <w:color w:val="000000"/>
          <w:sz w:val="36"/>
          <w:szCs w:val="36"/>
        </w:rPr>
        <w:t>调查组</w:t>
      </w:r>
    </w:p>
    <w:p>
      <w:pPr>
        <w:spacing w:line="600" w:lineRule="exact"/>
        <w:ind w:firstLine="280" w:firstLineChars="100"/>
        <w:rPr>
          <w:rFonts w:ascii="仿宋_GB2312" w:eastAsia="仿宋_GB2312"/>
          <w:color w:val="00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96"/>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8" w:type="dxa"/>
            <w:vAlign w:val="bottom"/>
          </w:tcPr>
          <w:p>
            <w:pPr>
              <w:adjustRightInd w:val="0"/>
              <w:snapToGrid w:val="0"/>
              <w:spacing w:line="360" w:lineRule="auto"/>
              <w:jc w:val="center"/>
              <w:rPr>
                <w:rFonts w:ascii="仿宋_GB2312" w:eastAsia="仿宋_GB2312"/>
                <w:b/>
                <w:bCs/>
                <w:sz w:val="30"/>
              </w:rPr>
            </w:pPr>
            <w:r>
              <w:rPr>
                <w:rFonts w:hint="eastAsia" w:ascii="仿宋_GB2312" w:eastAsia="仿宋_GB2312"/>
                <w:b/>
                <w:bCs/>
                <w:sz w:val="30"/>
              </w:rPr>
              <w:t>成 员</w:t>
            </w:r>
          </w:p>
        </w:tc>
        <w:tc>
          <w:tcPr>
            <w:tcW w:w="4496" w:type="dxa"/>
            <w:vAlign w:val="bottom"/>
          </w:tcPr>
          <w:p>
            <w:pPr>
              <w:adjustRightInd w:val="0"/>
              <w:snapToGrid w:val="0"/>
              <w:spacing w:line="360" w:lineRule="auto"/>
              <w:jc w:val="center"/>
              <w:rPr>
                <w:rFonts w:ascii="仿宋_GB2312" w:eastAsia="仿宋_GB2312"/>
                <w:b/>
                <w:bCs/>
                <w:sz w:val="30"/>
              </w:rPr>
            </w:pPr>
            <w:r>
              <w:rPr>
                <w:rFonts w:hint="eastAsia" w:ascii="仿宋_GB2312" w:eastAsia="仿宋_GB2312"/>
                <w:b/>
                <w:bCs/>
                <w:sz w:val="30"/>
              </w:rPr>
              <w:t>工作单位</w:t>
            </w:r>
          </w:p>
        </w:tc>
        <w:tc>
          <w:tcPr>
            <w:tcW w:w="2660" w:type="dxa"/>
            <w:vAlign w:val="center"/>
          </w:tcPr>
          <w:p>
            <w:pPr>
              <w:adjustRightInd w:val="0"/>
              <w:snapToGrid w:val="0"/>
              <w:spacing w:beforeLines="50" w:line="360" w:lineRule="auto"/>
              <w:jc w:val="center"/>
              <w:rPr>
                <w:rFonts w:ascii="仿宋_GB2312" w:eastAsia="仿宋_GB2312"/>
                <w:b/>
                <w:bCs/>
                <w:sz w:val="30"/>
              </w:rPr>
            </w:pPr>
            <w:r>
              <w:rPr>
                <w:rFonts w:hint="eastAsia" w:ascii="仿宋_GB2312" w:eastAsia="仿宋_GB2312"/>
                <w:b/>
                <w:bCs/>
                <w:sz w:val="30"/>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组长</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浦东新区总工会</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rPr>
                <w:rFonts w:ascii="仿宋_GB2312" w:eastAsia="仿宋_GB2312"/>
                <w:sz w:val="30"/>
              </w:rPr>
            </w:pPr>
            <w:r>
              <w:rPr>
                <w:rFonts w:hint="eastAsia" w:ascii="仿宋_GB2312" w:eastAsia="仿宋_GB2312"/>
                <w:sz w:val="30"/>
              </w:rPr>
              <w:t>上海市公安局浦东分局</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浦东新区监察委员会</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szCs w:val="30"/>
              </w:rPr>
              <w:t>浦东新区建设和交通委员会</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惠南镇人民政府</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spacing w:line="360" w:lineRule="auto"/>
              <w:jc w:val="center"/>
              <w:rPr>
                <w:rFonts w:ascii="仿宋_GB2312" w:eastAsia="仿宋_GB2312"/>
                <w:sz w:val="30"/>
              </w:rPr>
            </w:pPr>
          </w:p>
        </w:tc>
        <w:tc>
          <w:tcPr>
            <w:tcW w:w="4496" w:type="dxa"/>
            <w:vAlign w:val="center"/>
          </w:tcPr>
          <w:p>
            <w:pPr>
              <w:adjustRightInd w:val="0"/>
              <w:snapToGrid w:val="0"/>
              <w:spacing w:line="360" w:lineRule="auto"/>
              <w:ind w:firstLine="448" w:firstLineChars="160"/>
              <w:rPr>
                <w:rFonts w:ascii="仿宋_GB2312" w:eastAsia="仿宋_GB2312"/>
                <w:color w:val="000000"/>
                <w:sz w:val="28"/>
                <w:szCs w:val="28"/>
              </w:rPr>
            </w:pPr>
          </w:p>
        </w:tc>
        <w:tc>
          <w:tcPr>
            <w:tcW w:w="2660" w:type="dxa"/>
            <w:vAlign w:val="center"/>
          </w:tcPr>
          <w:p>
            <w:pPr>
              <w:adjustRightInd w:val="0"/>
              <w:snapToGrid w:val="0"/>
              <w:spacing w:line="360" w:lineRule="auto"/>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spacing w:line="360" w:lineRule="auto"/>
              <w:jc w:val="center"/>
              <w:rPr>
                <w:rFonts w:ascii="仿宋_GB2312" w:eastAsia="仿宋_GB2312"/>
                <w:sz w:val="30"/>
              </w:rPr>
            </w:pPr>
          </w:p>
        </w:tc>
        <w:tc>
          <w:tcPr>
            <w:tcW w:w="4496" w:type="dxa"/>
            <w:vAlign w:val="center"/>
          </w:tcPr>
          <w:p>
            <w:pPr>
              <w:adjustRightInd w:val="0"/>
              <w:snapToGrid w:val="0"/>
              <w:spacing w:line="360" w:lineRule="auto"/>
              <w:ind w:firstLine="480" w:firstLineChars="160"/>
              <w:rPr>
                <w:rFonts w:ascii="仿宋_GB2312" w:eastAsia="仿宋_GB2312"/>
                <w:sz w:val="30"/>
              </w:rPr>
            </w:pPr>
          </w:p>
        </w:tc>
        <w:tc>
          <w:tcPr>
            <w:tcW w:w="2660" w:type="dxa"/>
            <w:vAlign w:val="center"/>
          </w:tcPr>
          <w:p>
            <w:pPr>
              <w:adjustRightInd w:val="0"/>
              <w:snapToGrid w:val="0"/>
              <w:spacing w:line="360" w:lineRule="auto"/>
              <w:jc w:val="center"/>
              <w:rPr>
                <w:rFonts w:ascii="仿宋_GB2312" w:eastAsia="仿宋_GB2312"/>
                <w:sz w:val="30"/>
              </w:rPr>
            </w:pPr>
          </w:p>
        </w:tc>
      </w:tr>
    </w:tbl>
    <w:p>
      <w:pPr>
        <w:spacing w:line="600" w:lineRule="exact"/>
        <w:ind w:firstLine="280" w:firstLineChars="100"/>
        <w:rPr>
          <w:rFonts w:ascii="仿宋_GB2312" w:eastAsia="仿宋_GB2312"/>
          <w:color w:val="000000"/>
          <w:sz w:val="28"/>
          <w:szCs w:val="28"/>
        </w:rPr>
      </w:pPr>
    </w:p>
    <w:p>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w:t>讨论时间：2021年3月12日</w:t>
      </w:r>
    </w:p>
    <w:p>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w:t>讨论地点：迎春路520号4楼C区 116会议室</w:t>
      </w:r>
    </w:p>
    <w:p>
      <w:pPr>
        <w:spacing w:line="560" w:lineRule="exact"/>
        <w:ind w:firstLine="300" w:firstLineChars="100"/>
        <w:rPr>
          <w:rFonts w:ascii="仿宋_GB2312" w:eastAsia="仿宋_GB2312"/>
          <w:sz w:val="30"/>
          <w:szCs w:val="30"/>
        </w:rPr>
      </w:pPr>
    </w:p>
    <w:p>
      <w:pPr>
        <w:wordWrap w:val="0"/>
        <w:spacing w:line="600" w:lineRule="exact"/>
        <w:rPr>
          <w:rFonts w:ascii="仿宋_GB2312" w:eastAsia="仿宋_GB2312"/>
          <w:sz w:val="30"/>
          <w:szCs w:val="30"/>
        </w:rPr>
      </w:pPr>
    </w:p>
    <w:p>
      <w:pPr>
        <w:wordWrap w:val="0"/>
        <w:adjustRightInd w:val="0"/>
        <w:snapToGrid w:val="0"/>
        <w:spacing w:line="600" w:lineRule="exact"/>
        <w:ind w:firstLine="600" w:firstLineChars="200"/>
        <w:rPr>
          <w:rFonts w:ascii="仿宋_GB2312" w:eastAsia="仿宋_GB2312"/>
          <w:sz w:val="30"/>
          <w:szCs w:val="30"/>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9</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661"/>
    <w:rsid w:val="00003B3D"/>
    <w:rsid w:val="00004B85"/>
    <w:rsid w:val="00014DEC"/>
    <w:rsid w:val="000157EB"/>
    <w:rsid w:val="00017BB1"/>
    <w:rsid w:val="00017CF1"/>
    <w:rsid w:val="00025299"/>
    <w:rsid w:val="0002585A"/>
    <w:rsid w:val="0002799D"/>
    <w:rsid w:val="0003366A"/>
    <w:rsid w:val="00037E98"/>
    <w:rsid w:val="00041FD2"/>
    <w:rsid w:val="000574DA"/>
    <w:rsid w:val="000612A6"/>
    <w:rsid w:val="00063F72"/>
    <w:rsid w:val="0007106B"/>
    <w:rsid w:val="0007235B"/>
    <w:rsid w:val="000726B6"/>
    <w:rsid w:val="0007659B"/>
    <w:rsid w:val="00077186"/>
    <w:rsid w:val="00084D7A"/>
    <w:rsid w:val="00084EE2"/>
    <w:rsid w:val="000852EE"/>
    <w:rsid w:val="0008571F"/>
    <w:rsid w:val="00087C80"/>
    <w:rsid w:val="00091FFC"/>
    <w:rsid w:val="000A17B0"/>
    <w:rsid w:val="000B6DB6"/>
    <w:rsid w:val="000C4ECD"/>
    <w:rsid w:val="000D39BB"/>
    <w:rsid w:val="000D41A8"/>
    <w:rsid w:val="000E454B"/>
    <w:rsid w:val="000E5985"/>
    <w:rsid w:val="000E6ACC"/>
    <w:rsid w:val="00101EA2"/>
    <w:rsid w:val="001079F6"/>
    <w:rsid w:val="00110C37"/>
    <w:rsid w:val="00112A99"/>
    <w:rsid w:val="0011550E"/>
    <w:rsid w:val="001204FC"/>
    <w:rsid w:val="00120E98"/>
    <w:rsid w:val="00124656"/>
    <w:rsid w:val="001259CB"/>
    <w:rsid w:val="00131486"/>
    <w:rsid w:val="001337F3"/>
    <w:rsid w:val="00134960"/>
    <w:rsid w:val="0013750E"/>
    <w:rsid w:val="00140D94"/>
    <w:rsid w:val="001450E8"/>
    <w:rsid w:val="00145C14"/>
    <w:rsid w:val="00152098"/>
    <w:rsid w:val="0015349F"/>
    <w:rsid w:val="00154DCE"/>
    <w:rsid w:val="00164AD6"/>
    <w:rsid w:val="00166E30"/>
    <w:rsid w:val="00170C89"/>
    <w:rsid w:val="00172A27"/>
    <w:rsid w:val="0018293B"/>
    <w:rsid w:val="00191D69"/>
    <w:rsid w:val="001933FC"/>
    <w:rsid w:val="0019353E"/>
    <w:rsid w:val="00196B8B"/>
    <w:rsid w:val="001A2E2D"/>
    <w:rsid w:val="001A3993"/>
    <w:rsid w:val="001A431C"/>
    <w:rsid w:val="001A4A73"/>
    <w:rsid w:val="001A5663"/>
    <w:rsid w:val="001A69BD"/>
    <w:rsid w:val="001B04C2"/>
    <w:rsid w:val="001B627C"/>
    <w:rsid w:val="001C5CE8"/>
    <w:rsid w:val="001C750A"/>
    <w:rsid w:val="001C78EE"/>
    <w:rsid w:val="001D5692"/>
    <w:rsid w:val="001D5E6F"/>
    <w:rsid w:val="001E5C8B"/>
    <w:rsid w:val="001F04F8"/>
    <w:rsid w:val="001F094D"/>
    <w:rsid w:val="001F65E6"/>
    <w:rsid w:val="001F7ABF"/>
    <w:rsid w:val="00200F44"/>
    <w:rsid w:val="0020338B"/>
    <w:rsid w:val="00206B9B"/>
    <w:rsid w:val="00215018"/>
    <w:rsid w:val="00215C6C"/>
    <w:rsid w:val="002165D1"/>
    <w:rsid w:val="00216A8A"/>
    <w:rsid w:val="00220597"/>
    <w:rsid w:val="0022298E"/>
    <w:rsid w:val="00222E63"/>
    <w:rsid w:val="00227DEB"/>
    <w:rsid w:val="0023355B"/>
    <w:rsid w:val="00234376"/>
    <w:rsid w:val="00236733"/>
    <w:rsid w:val="00240076"/>
    <w:rsid w:val="002444F2"/>
    <w:rsid w:val="0024708E"/>
    <w:rsid w:val="002556CC"/>
    <w:rsid w:val="002566B4"/>
    <w:rsid w:val="00261A87"/>
    <w:rsid w:val="0026475B"/>
    <w:rsid w:val="00265F38"/>
    <w:rsid w:val="00266249"/>
    <w:rsid w:val="00274BD9"/>
    <w:rsid w:val="00292280"/>
    <w:rsid w:val="002938C8"/>
    <w:rsid w:val="00297438"/>
    <w:rsid w:val="002978AE"/>
    <w:rsid w:val="002A29C3"/>
    <w:rsid w:val="002A33AA"/>
    <w:rsid w:val="002B4A0B"/>
    <w:rsid w:val="002B788B"/>
    <w:rsid w:val="002C544C"/>
    <w:rsid w:val="002C7FBC"/>
    <w:rsid w:val="002D2821"/>
    <w:rsid w:val="002D53B3"/>
    <w:rsid w:val="002D5A1B"/>
    <w:rsid w:val="002E05E8"/>
    <w:rsid w:val="002E45C2"/>
    <w:rsid w:val="002E676E"/>
    <w:rsid w:val="002E7C53"/>
    <w:rsid w:val="002E7E90"/>
    <w:rsid w:val="002F7883"/>
    <w:rsid w:val="003027F5"/>
    <w:rsid w:val="0030721B"/>
    <w:rsid w:val="00327E05"/>
    <w:rsid w:val="003368A7"/>
    <w:rsid w:val="00355DCD"/>
    <w:rsid w:val="0036302F"/>
    <w:rsid w:val="00366468"/>
    <w:rsid w:val="00372EE6"/>
    <w:rsid w:val="00374089"/>
    <w:rsid w:val="003741AA"/>
    <w:rsid w:val="0038104E"/>
    <w:rsid w:val="00382084"/>
    <w:rsid w:val="0039138C"/>
    <w:rsid w:val="00391B6A"/>
    <w:rsid w:val="00393260"/>
    <w:rsid w:val="00393C45"/>
    <w:rsid w:val="00393FF1"/>
    <w:rsid w:val="003B205A"/>
    <w:rsid w:val="003B6FAF"/>
    <w:rsid w:val="003C0B61"/>
    <w:rsid w:val="003C4C59"/>
    <w:rsid w:val="003C5DC0"/>
    <w:rsid w:val="003C6DB0"/>
    <w:rsid w:val="003C7E1B"/>
    <w:rsid w:val="003D4F40"/>
    <w:rsid w:val="003D74CE"/>
    <w:rsid w:val="003D77B7"/>
    <w:rsid w:val="003F27B8"/>
    <w:rsid w:val="00400EEA"/>
    <w:rsid w:val="00402EFC"/>
    <w:rsid w:val="00407E4F"/>
    <w:rsid w:val="00414EAE"/>
    <w:rsid w:val="0041640F"/>
    <w:rsid w:val="00421253"/>
    <w:rsid w:val="0042443F"/>
    <w:rsid w:val="00426851"/>
    <w:rsid w:val="00426CC1"/>
    <w:rsid w:val="00433355"/>
    <w:rsid w:val="0043641D"/>
    <w:rsid w:val="00442A88"/>
    <w:rsid w:val="00444848"/>
    <w:rsid w:val="00457F73"/>
    <w:rsid w:val="00461EED"/>
    <w:rsid w:val="00465627"/>
    <w:rsid w:val="004749CF"/>
    <w:rsid w:val="00475284"/>
    <w:rsid w:val="00475C8C"/>
    <w:rsid w:val="00476DA4"/>
    <w:rsid w:val="00476F41"/>
    <w:rsid w:val="00480AD9"/>
    <w:rsid w:val="0048597B"/>
    <w:rsid w:val="00491E19"/>
    <w:rsid w:val="00493489"/>
    <w:rsid w:val="004958FA"/>
    <w:rsid w:val="00496AF4"/>
    <w:rsid w:val="004A4F21"/>
    <w:rsid w:val="004A6383"/>
    <w:rsid w:val="004A7DF8"/>
    <w:rsid w:val="004B2B37"/>
    <w:rsid w:val="004B41FF"/>
    <w:rsid w:val="004D180B"/>
    <w:rsid w:val="004D1F11"/>
    <w:rsid w:val="004E0CF3"/>
    <w:rsid w:val="004E219E"/>
    <w:rsid w:val="004E4E07"/>
    <w:rsid w:val="004F5E98"/>
    <w:rsid w:val="004F6054"/>
    <w:rsid w:val="00502C1B"/>
    <w:rsid w:val="00506317"/>
    <w:rsid w:val="0050694F"/>
    <w:rsid w:val="005110C8"/>
    <w:rsid w:val="00511813"/>
    <w:rsid w:val="00516839"/>
    <w:rsid w:val="00517308"/>
    <w:rsid w:val="0052266C"/>
    <w:rsid w:val="005254CB"/>
    <w:rsid w:val="00525991"/>
    <w:rsid w:val="0053014C"/>
    <w:rsid w:val="00534E90"/>
    <w:rsid w:val="005374B7"/>
    <w:rsid w:val="0054271F"/>
    <w:rsid w:val="00545C38"/>
    <w:rsid w:val="00545D90"/>
    <w:rsid w:val="00550F22"/>
    <w:rsid w:val="0056006F"/>
    <w:rsid w:val="00561C54"/>
    <w:rsid w:val="00564030"/>
    <w:rsid w:val="005659B4"/>
    <w:rsid w:val="005671BD"/>
    <w:rsid w:val="005702D7"/>
    <w:rsid w:val="00575D3A"/>
    <w:rsid w:val="00577AD6"/>
    <w:rsid w:val="00577FD8"/>
    <w:rsid w:val="00582C94"/>
    <w:rsid w:val="00593E40"/>
    <w:rsid w:val="00595B24"/>
    <w:rsid w:val="005A1E6F"/>
    <w:rsid w:val="005A792C"/>
    <w:rsid w:val="005B3DE7"/>
    <w:rsid w:val="005B45EE"/>
    <w:rsid w:val="005B6486"/>
    <w:rsid w:val="005C495E"/>
    <w:rsid w:val="005C575B"/>
    <w:rsid w:val="005C5C42"/>
    <w:rsid w:val="005C7699"/>
    <w:rsid w:val="005E0AD2"/>
    <w:rsid w:val="005E2882"/>
    <w:rsid w:val="005E7B2E"/>
    <w:rsid w:val="005F1354"/>
    <w:rsid w:val="005F177C"/>
    <w:rsid w:val="005F52BC"/>
    <w:rsid w:val="0060055A"/>
    <w:rsid w:val="00604D63"/>
    <w:rsid w:val="00605A1A"/>
    <w:rsid w:val="00605E41"/>
    <w:rsid w:val="00610CC6"/>
    <w:rsid w:val="0061139A"/>
    <w:rsid w:val="006121C3"/>
    <w:rsid w:val="0061245C"/>
    <w:rsid w:val="00614238"/>
    <w:rsid w:val="00615382"/>
    <w:rsid w:val="00623415"/>
    <w:rsid w:val="006241D0"/>
    <w:rsid w:val="00625FE7"/>
    <w:rsid w:val="0062722B"/>
    <w:rsid w:val="00630E4F"/>
    <w:rsid w:val="00631D14"/>
    <w:rsid w:val="006360E5"/>
    <w:rsid w:val="00643333"/>
    <w:rsid w:val="00663ACF"/>
    <w:rsid w:val="006645BC"/>
    <w:rsid w:val="0068765D"/>
    <w:rsid w:val="006904AC"/>
    <w:rsid w:val="0069089F"/>
    <w:rsid w:val="006945B6"/>
    <w:rsid w:val="006A11D0"/>
    <w:rsid w:val="006A1740"/>
    <w:rsid w:val="006A5387"/>
    <w:rsid w:val="006D1282"/>
    <w:rsid w:val="006D39DF"/>
    <w:rsid w:val="006D7EF6"/>
    <w:rsid w:val="006F1C1F"/>
    <w:rsid w:val="006F4FDB"/>
    <w:rsid w:val="007163B6"/>
    <w:rsid w:val="00720BE2"/>
    <w:rsid w:val="00721C83"/>
    <w:rsid w:val="007264DA"/>
    <w:rsid w:val="0072756F"/>
    <w:rsid w:val="007302F6"/>
    <w:rsid w:val="00734D04"/>
    <w:rsid w:val="007362C6"/>
    <w:rsid w:val="007378ED"/>
    <w:rsid w:val="0074136F"/>
    <w:rsid w:val="00743101"/>
    <w:rsid w:val="007448DC"/>
    <w:rsid w:val="007454A2"/>
    <w:rsid w:val="007479C6"/>
    <w:rsid w:val="00750C58"/>
    <w:rsid w:val="00755DE4"/>
    <w:rsid w:val="00767F6E"/>
    <w:rsid w:val="00772F77"/>
    <w:rsid w:val="00773C69"/>
    <w:rsid w:val="00776A5C"/>
    <w:rsid w:val="00780240"/>
    <w:rsid w:val="007819B1"/>
    <w:rsid w:val="00781AD4"/>
    <w:rsid w:val="00783208"/>
    <w:rsid w:val="00785CE7"/>
    <w:rsid w:val="0078663B"/>
    <w:rsid w:val="00786F05"/>
    <w:rsid w:val="00791EB5"/>
    <w:rsid w:val="00793E55"/>
    <w:rsid w:val="00795985"/>
    <w:rsid w:val="007A3F89"/>
    <w:rsid w:val="007A415E"/>
    <w:rsid w:val="007A6D4F"/>
    <w:rsid w:val="007B62BA"/>
    <w:rsid w:val="007C32D1"/>
    <w:rsid w:val="007D03BD"/>
    <w:rsid w:val="007D3A5B"/>
    <w:rsid w:val="007D7A87"/>
    <w:rsid w:val="007E32F6"/>
    <w:rsid w:val="007E4A2B"/>
    <w:rsid w:val="007F2E40"/>
    <w:rsid w:val="008006F6"/>
    <w:rsid w:val="00801F52"/>
    <w:rsid w:val="008114C6"/>
    <w:rsid w:val="0081395E"/>
    <w:rsid w:val="008154C2"/>
    <w:rsid w:val="00821D1A"/>
    <w:rsid w:val="00821E26"/>
    <w:rsid w:val="00822B16"/>
    <w:rsid w:val="0082343B"/>
    <w:rsid w:val="008262D8"/>
    <w:rsid w:val="00837AB0"/>
    <w:rsid w:val="0084438F"/>
    <w:rsid w:val="008546F4"/>
    <w:rsid w:val="00857378"/>
    <w:rsid w:val="008603A4"/>
    <w:rsid w:val="00862BA5"/>
    <w:rsid w:val="0086728A"/>
    <w:rsid w:val="00870509"/>
    <w:rsid w:val="00875072"/>
    <w:rsid w:val="00884162"/>
    <w:rsid w:val="008920DF"/>
    <w:rsid w:val="00892C1F"/>
    <w:rsid w:val="008948D2"/>
    <w:rsid w:val="008A577D"/>
    <w:rsid w:val="008A5A25"/>
    <w:rsid w:val="008A7F8E"/>
    <w:rsid w:val="008B51C8"/>
    <w:rsid w:val="008B5721"/>
    <w:rsid w:val="008B6EA9"/>
    <w:rsid w:val="008B7160"/>
    <w:rsid w:val="008C2BB8"/>
    <w:rsid w:val="008C4886"/>
    <w:rsid w:val="008D2370"/>
    <w:rsid w:val="008D5F7D"/>
    <w:rsid w:val="008D67D6"/>
    <w:rsid w:val="008D69E6"/>
    <w:rsid w:val="008E1BD9"/>
    <w:rsid w:val="008F24AD"/>
    <w:rsid w:val="008F39C3"/>
    <w:rsid w:val="008F7638"/>
    <w:rsid w:val="009007B6"/>
    <w:rsid w:val="009111A0"/>
    <w:rsid w:val="00911F8E"/>
    <w:rsid w:val="009144F7"/>
    <w:rsid w:val="00921C17"/>
    <w:rsid w:val="00924D8A"/>
    <w:rsid w:val="00924FBF"/>
    <w:rsid w:val="00933ED4"/>
    <w:rsid w:val="0094058A"/>
    <w:rsid w:val="009435E7"/>
    <w:rsid w:val="00946039"/>
    <w:rsid w:val="009503F6"/>
    <w:rsid w:val="00950603"/>
    <w:rsid w:val="009548E9"/>
    <w:rsid w:val="00957104"/>
    <w:rsid w:val="009573C2"/>
    <w:rsid w:val="00960892"/>
    <w:rsid w:val="00961EEB"/>
    <w:rsid w:val="00965CF4"/>
    <w:rsid w:val="009714F8"/>
    <w:rsid w:val="0097224E"/>
    <w:rsid w:val="009731D6"/>
    <w:rsid w:val="00991D56"/>
    <w:rsid w:val="00992C91"/>
    <w:rsid w:val="00993016"/>
    <w:rsid w:val="0099788B"/>
    <w:rsid w:val="009A0B61"/>
    <w:rsid w:val="009A36FA"/>
    <w:rsid w:val="009A3AE4"/>
    <w:rsid w:val="009A65B6"/>
    <w:rsid w:val="009B577A"/>
    <w:rsid w:val="009C7813"/>
    <w:rsid w:val="009C7E6B"/>
    <w:rsid w:val="009D553C"/>
    <w:rsid w:val="009D572C"/>
    <w:rsid w:val="009D5E68"/>
    <w:rsid w:val="009D6490"/>
    <w:rsid w:val="009D677B"/>
    <w:rsid w:val="009D799E"/>
    <w:rsid w:val="009E0461"/>
    <w:rsid w:val="009E3625"/>
    <w:rsid w:val="009F2AF0"/>
    <w:rsid w:val="00A00341"/>
    <w:rsid w:val="00A13ACF"/>
    <w:rsid w:val="00A235C0"/>
    <w:rsid w:val="00A24A6C"/>
    <w:rsid w:val="00A31A45"/>
    <w:rsid w:val="00A35259"/>
    <w:rsid w:val="00A409DF"/>
    <w:rsid w:val="00A41A50"/>
    <w:rsid w:val="00A6034F"/>
    <w:rsid w:val="00A65F20"/>
    <w:rsid w:val="00A67F61"/>
    <w:rsid w:val="00A72971"/>
    <w:rsid w:val="00A731AA"/>
    <w:rsid w:val="00A73D8E"/>
    <w:rsid w:val="00A77A59"/>
    <w:rsid w:val="00A829D6"/>
    <w:rsid w:val="00A865C1"/>
    <w:rsid w:val="00A86985"/>
    <w:rsid w:val="00A87030"/>
    <w:rsid w:val="00A900B5"/>
    <w:rsid w:val="00A95461"/>
    <w:rsid w:val="00A954FB"/>
    <w:rsid w:val="00AC0EE2"/>
    <w:rsid w:val="00AD04E5"/>
    <w:rsid w:val="00AE6895"/>
    <w:rsid w:val="00AF1D94"/>
    <w:rsid w:val="00AF2E4C"/>
    <w:rsid w:val="00B06202"/>
    <w:rsid w:val="00B10126"/>
    <w:rsid w:val="00B11B00"/>
    <w:rsid w:val="00B12982"/>
    <w:rsid w:val="00B21630"/>
    <w:rsid w:val="00B4490C"/>
    <w:rsid w:val="00B4762D"/>
    <w:rsid w:val="00B47A9D"/>
    <w:rsid w:val="00B52F8C"/>
    <w:rsid w:val="00B542E8"/>
    <w:rsid w:val="00B57BAB"/>
    <w:rsid w:val="00B609B5"/>
    <w:rsid w:val="00B63E2A"/>
    <w:rsid w:val="00B66D2A"/>
    <w:rsid w:val="00B7390B"/>
    <w:rsid w:val="00B80CBE"/>
    <w:rsid w:val="00B86EE6"/>
    <w:rsid w:val="00B9403F"/>
    <w:rsid w:val="00BA48AD"/>
    <w:rsid w:val="00BA5D83"/>
    <w:rsid w:val="00BB0BAC"/>
    <w:rsid w:val="00BB555B"/>
    <w:rsid w:val="00BB560E"/>
    <w:rsid w:val="00BB5989"/>
    <w:rsid w:val="00BC4C01"/>
    <w:rsid w:val="00BD1520"/>
    <w:rsid w:val="00BD5A68"/>
    <w:rsid w:val="00BD7F18"/>
    <w:rsid w:val="00BE15FD"/>
    <w:rsid w:val="00BE71BE"/>
    <w:rsid w:val="00C04C24"/>
    <w:rsid w:val="00C11B7C"/>
    <w:rsid w:val="00C14E84"/>
    <w:rsid w:val="00C164EF"/>
    <w:rsid w:val="00C30A8F"/>
    <w:rsid w:val="00C31E86"/>
    <w:rsid w:val="00C327B2"/>
    <w:rsid w:val="00C3347E"/>
    <w:rsid w:val="00C365ED"/>
    <w:rsid w:val="00C42823"/>
    <w:rsid w:val="00C42BD2"/>
    <w:rsid w:val="00C4412D"/>
    <w:rsid w:val="00C4788F"/>
    <w:rsid w:val="00C52127"/>
    <w:rsid w:val="00C539C0"/>
    <w:rsid w:val="00C53E28"/>
    <w:rsid w:val="00C6639C"/>
    <w:rsid w:val="00C75483"/>
    <w:rsid w:val="00C80C35"/>
    <w:rsid w:val="00C80DE9"/>
    <w:rsid w:val="00C80EAC"/>
    <w:rsid w:val="00C828AE"/>
    <w:rsid w:val="00C83C4C"/>
    <w:rsid w:val="00C90CB5"/>
    <w:rsid w:val="00C9292A"/>
    <w:rsid w:val="00C95451"/>
    <w:rsid w:val="00C969CE"/>
    <w:rsid w:val="00CA5DC0"/>
    <w:rsid w:val="00CA5EEB"/>
    <w:rsid w:val="00CB6607"/>
    <w:rsid w:val="00CC0C0B"/>
    <w:rsid w:val="00CC78CA"/>
    <w:rsid w:val="00CD0A78"/>
    <w:rsid w:val="00CD48E3"/>
    <w:rsid w:val="00CD4EEA"/>
    <w:rsid w:val="00CE08A1"/>
    <w:rsid w:val="00CE5898"/>
    <w:rsid w:val="00CF1344"/>
    <w:rsid w:val="00D0416C"/>
    <w:rsid w:val="00D06491"/>
    <w:rsid w:val="00D10AE1"/>
    <w:rsid w:val="00D15739"/>
    <w:rsid w:val="00D24B1C"/>
    <w:rsid w:val="00D25F0A"/>
    <w:rsid w:val="00D315D2"/>
    <w:rsid w:val="00D3167F"/>
    <w:rsid w:val="00D33837"/>
    <w:rsid w:val="00D401A9"/>
    <w:rsid w:val="00D40CA3"/>
    <w:rsid w:val="00D4725E"/>
    <w:rsid w:val="00D47BEC"/>
    <w:rsid w:val="00D5169C"/>
    <w:rsid w:val="00D52571"/>
    <w:rsid w:val="00D52C95"/>
    <w:rsid w:val="00D56D47"/>
    <w:rsid w:val="00D57643"/>
    <w:rsid w:val="00D57A8E"/>
    <w:rsid w:val="00D60F63"/>
    <w:rsid w:val="00D66FB7"/>
    <w:rsid w:val="00D74E50"/>
    <w:rsid w:val="00D7537D"/>
    <w:rsid w:val="00D75ACE"/>
    <w:rsid w:val="00D808A1"/>
    <w:rsid w:val="00D8471B"/>
    <w:rsid w:val="00D84EBA"/>
    <w:rsid w:val="00D86188"/>
    <w:rsid w:val="00D87788"/>
    <w:rsid w:val="00D910D9"/>
    <w:rsid w:val="00D95FE3"/>
    <w:rsid w:val="00D96236"/>
    <w:rsid w:val="00DB13F6"/>
    <w:rsid w:val="00DB16BE"/>
    <w:rsid w:val="00DC4F99"/>
    <w:rsid w:val="00DC674C"/>
    <w:rsid w:val="00DD3192"/>
    <w:rsid w:val="00DD65C3"/>
    <w:rsid w:val="00DF08C4"/>
    <w:rsid w:val="00DF2732"/>
    <w:rsid w:val="00DF2EC9"/>
    <w:rsid w:val="00DF773F"/>
    <w:rsid w:val="00E050A8"/>
    <w:rsid w:val="00E06648"/>
    <w:rsid w:val="00E072F5"/>
    <w:rsid w:val="00E1066B"/>
    <w:rsid w:val="00E110B6"/>
    <w:rsid w:val="00E218B6"/>
    <w:rsid w:val="00E22F25"/>
    <w:rsid w:val="00E261A2"/>
    <w:rsid w:val="00E3191E"/>
    <w:rsid w:val="00E354D0"/>
    <w:rsid w:val="00E4352D"/>
    <w:rsid w:val="00E44286"/>
    <w:rsid w:val="00E450EA"/>
    <w:rsid w:val="00E46672"/>
    <w:rsid w:val="00E501D4"/>
    <w:rsid w:val="00E51608"/>
    <w:rsid w:val="00E71F33"/>
    <w:rsid w:val="00E80226"/>
    <w:rsid w:val="00E90471"/>
    <w:rsid w:val="00E974E2"/>
    <w:rsid w:val="00EA05EF"/>
    <w:rsid w:val="00EA14E5"/>
    <w:rsid w:val="00EA2FB8"/>
    <w:rsid w:val="00EA3146"/>
    <w:rsid w:val="00EA55E8"/>
    <w:rsid w:val="00EA73A6"/>
    <w:rsid w:val="00EB57DE"/>
    <w:rsid w:val="00EB6CAD"/>
    <w:rsid w:val="00EC34E8"/>
    <w:rsid w:val="00ED233A"/>
    <w:rsid w:val="00ED3F97"/>
    <w:rsid w:val="00ED5DBD"/>
    <w:rsid w:val="00EE2871"/>
    <w:rsid w:val="00EE3C65"/>
    <w:rsid w:val="00EE65CF"/>
    <w:rsid w:val="00EE682F"/>
    <w:rsid w:val="00EE72C1"/>
    <w:rsid w:val="00EF3AC7"/>
    <w:rsid w:val="00EF7DB2"/>
    <w:rsid w:val="00F008E4"/>
    <w:rsid w:val="00F04558"/>
    <w:rsid w:val="00F045C0"/>
    <w:rsid w:val="00F04D3D"/>
    <w:rsid w:val="00F058A8"/>
    <w:rsid w:val="00F069FC"/>
    <w:rsid w:val="00F10D88"/>
    <w:rsid w:val="00F153BC"/>
    <w:rsid w:val="00F26358"/>
    <w:rsid w:val="00F3238E"/>
    <w:rsid w:val="00F353D6"/>
    <w:rsid w:val="00F43A15"/>
    <w:rsid w:val="00F50728"/>
    <w:rsid w:val="00F55DD4"/>
    <w:rsid w:val="00F56066"/>
    <w:rsid w:val="00F612FD"/>
    <w:rsid w:val="00F615E2"/>
    <w:rsid w:val="00F62104"/>
    <w:rsid w:val="00F643CA"/>
    <w:rsid w:val="00F657FA"/>
    <w:rsid w:val="00F80275"/>
    <w:rsid w:val="00F80EA0"/>
    <w:rsid w:val="00FB1D53"/>
    <w:rsid w:val="00FB33F8"/>
    <w:rsid w:val="00FB7239"/>
    <w:rsid w:val="00FC1ACC"/>
    <w:rsid w:val="00FE0D24"/>
    <w:rsid w:val="00FE1465"/>
    <w:rsid w:val="00FE2EE7"/>
    <w:rsid w:val="00FE5476"/>
    <w:rsid w:val="00FE566F"/>
    <w:rsid w:val="00FE681B"/>
    <w:rsid w:val="01044A36"/>
    <w:rsid w:val="015243F2"/>
    <w:rsid w:val="01780037"/>
    <w:rsid w:val="018F52C5"/>
    <w:rsid w:val="01E6357A"/>
    <w:rsid w:val="02050C8A"/>
    <w:rsid w:val="021727DF"/>
    <w:rsid w:val="02305044"/>
    <w:rsid w:val="025A6821"/>
    <w:rsid w:val="027842AC"/>
    <w:rsid w:val="02895A9E"/>
    <w:rsid w:val="02BE378E"/>
    <w:rsid w:val="036E1BCC"/>
    <w:rsid w:val="037576B9"/>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763C30"/>
    <w:rsid w:val="0790233A"/>
    <w:rsid w:val="07CD3325"/>
    <w:rsid w:val="083F42F9"/>
    <w:rsid w:val="08B50213"/>
    <w:rsid w:val="09324887"/>
    <w:rsid w:val="0945685A"/>
    <w:rsid w:val="09775259"/>
    <w:rsid w:val="099224C2"/>
    <w:rsid w:val="099504F5"/>
    <w:rsid w:val="099D0C04"/>
    <w:rsid w:val="09B52FF7"/>
    <w:rsid w:val="09DF7C96"/>
    <w:rsid w:val="09F25D5F"/>
    <w:rsid w:val="0A114D88"/>
    <w:rsid w:val="0A2A2CEA"/>
    <w:rsid w:val="0A5B500F"/>
    <w:rsid w:val="0A7D78C4"/>
    <w:rsid w:val="0B541E7E"/>
    <w:rsid w:val="0B77722F"/>
    <w:rsid w:val="0BA44F3E"/>
    <w:rsid w:val="0BB71D1C"/>
    <w:rsid w:val="0BE16385"/>
    <w:rsid w:val="0C04200E"/>
    <w:rsid w:val="0C0524BF"/>
    <w:rsid w:val="0C163B49"/>
    <w:rsid w:val="0CB235CC"/>
    <w:rsid w:val="0D1B6E50"/>
    <w:rsid w:val="0D27481B"/>
    <w:rsid w:val="0D457279"/>
    <w:rsid w:val="0D604A87"/>
    <w:rsid w:val="0D7215AE"/>
    <w:rsid w:val="0D9C7061"/>
    <w:rsid w:val="0E2B5A15"/>
    <w:rsid w:val="0E3F4236"/>
    <w:rsid w:val="0E4E7702"/>
    <w:rsid w:val="0E8656EF"/>
    <w:rsid w:val="0E960CB7"/>
    <w:rsid w:val="0F220AC4"/>
    <w:rsid w:val="0F763E6D"/>
    <w:rsid w:val="0FA66D47"/>
    <w:rsid w:val="0FB47B44"/>
    <w:rsid w:val="0FF309DB"/>
    <w:rsid w:val="100E5D95"/>
    <w:rsid w:val="10647F18"/>
    <w:rsid w:val="10F85ED4"/>
    <w:rsid w:val="115E27ED"/>
    <w:rsid w:val="11917FC3"/>
    <w:rsid w:val="11E87D2B"/>
    <w:rsid w:val="11F96343"/>
    <w:rsid w:val="120D5D94"/>
    <w:rsid w:val="12301BE1"/>
    <w:rsid w:val="124D3615"/>
    <w:rsid w:val="125873CA"/>
    <w:rsid w:val="129E33FA"/>
    <w:rsid w:val="12B167EF"/>
    <w:rsid w:val="12B85C21"/>
    <w:rsid w:val="12CF61AF"/>
    <w:rsid w:val="12D76AB4"/>
    <w:rsid w:val="12FA11B0"/>
    <w:rsid w:val="13633E50"/>
    <w:rsid w:val="139F0A99"/>
    <w:rsid w:val="13B8676B"/>
    <w:rsid w:val="13C5797F"/>
    <w:rsid w:val="13F314D5"/>
    <w:rsid w:val="13FB2E0D"/>
    <w:rsid w:val="147B211B"/>
    <w:rsid w:val="1489052F"/>
    <w:rsid w:val="151B0F07"/>
    <w:rsid w:val="157150A5"/>
    <w:rsid w:val="15C97741"/>
    <w:rsid w:val="15D856F5"/>
    <w:rsid w:val="15FF688D"/>
    <w:rsid w:val="1650151D"/>
    <w:rsid w:val="1689073A"/>
    <w:rsid w:val="16A8459D"/>
    <w:rsid w:val="16F60802"/>
    <w:rsid w:val="171E4420"/>
    <w:rsid w:val="17C739FC"/>
    <w:rsid w:val="17D41D6C"/>
    <w:rsid w:val="182022DD"/>
    <w:rsid w:val="18211F0D"/>
    <w:rsid w:val="18917071"/>
    <w:rsid w:val="189D2D85"/>
    <w:rsid w:val="19300BDA"/>
    <w:rsid w:val="197E4795"/>
    <w:rsid w:val="19BE3324"/>
    <w:rsid w:val="1A1C5D80"/>
    <w:rsid w:val="1A8C6DA2"/>
    <w:rsid w:val="1AA32CDE"/>
    <w:rsid w:val="1AB339DA"/>
    <w:rsid w:val="1ACB2586"/>
    <w:rsid w:val="1AF80295"/>
    <w:rsid w:val="1B4C1264"/>
    <w:rsid w:val="1B981D6B"/>
    <w:rsid w:val="1BDC2081"/>
    <w:rsid w:val="1BF07363"/>
    <w:rsid w:val="1C3F0477"/>
    <w:rsid w:val="1C3F261D"/>
    <w:rsid w:val="1CC659C3"/>
    <w:rsid w:val="1D3737C4"/>
    <w:rsid w:val="1D470E3A"/>
    <w:rsid w:val="1D7E5172"/>
    <w:rsid w:val="1D905F8A"/>
    <w:rsid w:val="1DAF7DA0"/>
    <w:rsid w:val="1DCA3F6C"/>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13B757D"/>
    <w:rsid w:val="217403E6"/>
    <w:rsid w:val="21C325DB"/>
    <w:rsid w:val="21D43F61"/>
    <w:rsid w:val="22000E0E"/>
    <w:rsid w:val="227D38C5"/>
    <w:rsid w:val="228C02DB"/>
    <w:rsid w:val="228D28F3"/>
    <w:rsid w:val="22A658CA"/>
    <w:rsid w:val="22D66125"/>
    <w:rsid w:val="22EF5793"/>
    <w:rsid w:val="23244952"/>
    <w:rsid w:val="232F3FD7"/>
    <w:rsid w:val="233D6605"/>
    <w:rsid w:val="23772B8F"/>
    <w:rsid w:val="238C6E15"/>
    <w:rsid w:val="23CF2AB4"/>
    <w:rsid w:val="23D21499"/>
    <w:rsid w:val="24061828"/>
    <w:rsid w:val="24215895"/>
    <w:rsid w:val="2450605F"/>
    <w:rsid w:val="24792C7B"/>
    <w:rsid w:val="24B009C5"/>
    <w:rsid w:val="24C13E11"/>
    <w:rsid w:val="24DF251C"/>
    <w:rsid w:val="24F563DE"/>
    <w:rsid w:val="25017B46"/>
    <w:rsid w:val="250C03C2"/>
    <w:rsid w:val="25665B01"/>
    <w:rsid w:val="25A56568"/>
    <w:rsid w:val="25A64F34"/>
    <w:rsid w:val="25B84A72"/>
    <w:rsid w:val="25D20349"/>
    <w:rsid w:val="25E22257"/>
    <w:rsid w:val="25EF4BEF"/>
    <w:rsid w:val="26307BB3"/>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B4BC2"/>
    <w:rsid w:val="29CD610C"/>
    <w:rsid w:val="29E824A6"/>
    <w:rsid w:val="29EF7041"/>
    <w:rsid w:val="2AA95167"/>
    <w:rsid w:val="2AC70D69"/>
    <w:rsid w:val="2AD63C68"/>
    <w:rsid w:val="2B0A5D0F"/>
    <w:rsid w:val="2B2673FA"/>
    <w:rsid w:val="2BA1715A"/>
    <w:rsid w:val="2BC55F5B"/>
    <w:rsid w:val="2C202DEA"/>
    <w:rsid w:val="2CA412CD"/>
    <w:rsid w:val="2CD3389B"/>
    <w:rsid w:val="2CD468B5"/>
    <w:rsid w:val="2E140CA6"/>
    <w:rsid w:val="2E1536CA"/>
    <w:rsid w:val="2E7E3F56"/>
    <w:rsid w:val="2EE53543"/>
    <w:rsid w:val="2EE87B06"/>
    <w:rsid w:val="2F4F79BA"/>
    <w:rsid w:val="2F632F24"/>
    <w:rsid w:val="2F7E078E"/>
    <w:rsid w:val="2F950911"/>
    <w:rsid w:val="2FB9077D"/>
    <w:rsid w:val="2FBB395D"/>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BC23E6"/>
    <w:rsid w:val="34CC2B6C"/>
    <w:rsid w:val="34E83780"/>
    <w:rsid w:val="35163239"/>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6D0DC5"/>
    <w:rsid w:val="37C13691"/>
    <w:rsid w:val="37C40AF7"/>
    <w:rsid w:val="3824422F"/>
    <w:rsid w:val="38C45403"/>
    <w:rsid w:val="38D260CA"/>
    <w:rsid w:val="38DE028F"/>
    <w:rsid w:val="38E47C70"/>
    <w:rsid w:val="38F0302A"/>
    <w:rsid w:val="38FA6F8A"/>
    <w:rsid w:val="392134F4"/>
    <w:rsid w:val="394001FC"/>
    <w:rsid w:val="3A007B91"/>
    <w:rsid w:val="3A421AE2"/>
    <w:rsid w:val="3A580B6D"/>
    <w:rsid w:val="3A5C20C4"/>
    <w:rsid w:val="3A6D4856"/>
    <w:rsid w:val="3A764517"/>
    <w:rsid w:val="3AFA25BB"/>
    <w:rsid w:val="3C04760F"/>
    <w:rsid w:val="3C12627D"/>
    <w:rsid w:val="3C631FC2"/>
    <w:rsid w:val="3C732BBD"/>
    <w:rsid w:val="3CDF19DA"/>
    <w:rsid w:val="3D0E6EEB"/>
    <w:rsid w:val="3D42035D"/>
    <w:rsid w:val="3D784ACA"/>
    <w:rsid w:val="3DA00A36"/>
    <w:rsid w:val="3DCA6688"/>
    <w:rsid w:val="3DD731F0"/>
    <w:rsid w:val="3DDA5057"/>
    <w:rsid w:val="3DFF3AC9"/>
    <w:rsid w:val="3E5B17A4"/>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CA3895"/>
    <w:rsid w:val="41CA6CFC"/>
    <w:rsid w:val="41F57307"/>
    <w:rsid w:val="42026F6C"/>
    <w:rsid w:val="42084219"/>
    <w:rsid w:val="420A2161"/>
    <w:rsid w:val="423B3FA4"/>
    <w:rsid w:val="426A5045"/>
    <w:rsid w:val="427C15A0"/>
    <w:rsid w:val="428E2DC4"/>
    <w:rsid w:val="42CF5A22"/>
    <w:rsid w:val="42E107DA"/>
    <w:rsid w:val="42E308A3"/>
    <w:rsid w:val="431F6524"/>
    <w:rsid w:val="4325719E"/>
    <w:rsid w:val="433C1AFB"/>
    <w:rsid w:val="437C07C8"/>
    <w:rsid w:val="43BD18A6"/>
    <w:rsid w:val="43C75491"/>
    <w:rsid w:val="43EE4609"/>
    <w:rsid w:val="440309CD"/>
    <w:rsid w:val="44105EF4"/>
    <w:rsid w:val="444E24D1"/>
    <w:rsid w:val="44BD25FA"/>
    <w:rsid w:val="45063C61"/>
    <w:rsid w:val="45192C6B"/>
    <w:rsid w:val="451A1DEB"/>
    <w:rsid w:val="458D0A2C"/>
    <w:rsid w:val="4591406C"/>
    <w:rsid w:val="45B35EBD"/>
    <w:rsid w:val="45CF26F8"/>
    <w:rsid w:val="46F8044D"/>
    <w:rsid w:val="472A5A21"/>
    <w:rsid w:val="47380A67"/>
    <w:rsid w:val="47C13B4B"/>
    <w:rsid w:val="4822499C"/>
    <w:rsid w:val="48393C61"/>
    <w:rsid w:val="4846407F"/>
    <w:rsid w:val="48855CD6"/>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F600F5"/>
    <w:rsid w:val="4C41356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639E8"/>
    <w:rsid w:val="4FED55CB"/>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DD7F94"/>
    <w:rsid w:val="53DE274C"/>
    <w:rsid w:val="54100515"/>
    <w:rsid w:val="542D238A"/>
    <w:rsid w:val="54360280"/>
    <w:rsid w:val="54771DDB"/>
    <w:rsid w:val="54861D38"/>
    <w:rsid w:val="549D01D8"/>
    <w:rsid w:val="55144653"/>
    <w:rsid w:val="55D831E4"/>
    <w:rsid w:val="56302372"/>
    <w:rsid w:val="56306716"/>
    <w:rsid w:val="56900C1B"/>
    <w:rsid w:val="569156F2"/>
    <w:rsid w:val="56994A68"/>
    <w:rsid w:val="56A36572"/>
    <w:rsid w:val="57294F69"/>
    <w:rsid w:val="572A3AC3"/>
    <w:rsid w:val="57852A5F"/>
    <w:rsid w:val="578F0E99"/>
    <w:rsid w:val="57AA2D4E"/>
    <w:rsid w:val="57AB0B61"/>
    <w:rsid w:val="57E737C7"/>
    <w:rsid w:val="57FE4414"/>
    <w:rsid w:val="5808435B"/>
    <w:rsid w:val="58443691"/>
    <w:rsid w:val="58644C56"/>
    <w:rsid w:val="58DB6CD4"/>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8A40B7"/>
    <w:rsid w:val="5B925E23"/>
    <w:rsid w:val="5B9A04B4"/>
    <w:rsid w:val="5BBB40D0"/>
    <w:rsid w:val="5BCA4252"/>
    <w:rsid w:val="5BD61E0B"/>
    <w:rsid w:val="5C1B48E7"/>
    <w:rsid w:val="5C4F5A94"/>
    <w:rsid w:val="5C834BF3"/>
    <w:rsid w:val="5CC61042"/>
    <w:rsid w:val="5CC65E68"/>
    <w:rsid w:val="5D17512C"/>
    <w:rsid w:val="5D6571D5"/>
    <w:rsid w:val="5D7E44DB"/>
    <w:rsid w:val="5DBA2DCD"/>
    <w:rsid w:val="5DFD44AA"/>
    <w:rsid w:val="5E2463B3"/>
    <w:rsid w:val="5E3D32B2"/>
    <w:rsid w:val="5E731884"/>
    <w:rsid w:val="5E9D18F9"/>
    <w:rsid w:val="5EB00D5F"/>
    <w:rsid w:val="5ED50624"/>
    <w:rsid w:val="5F4C1258"/>
    <w:rsid w:val="5FA758C9"/>
    <w:rsid w:val="5FB52D96"/>
    <w:rsid w:val="5FC530E9"/>
    <w:rsid w:val="600A67BC"/>
    <w:rsid w:val="601B4403"/>
    <w:rsid w:val="603F59E6"/>
    <w:rsid w:val="60BB1070"/>
    <w:rsid w:val="60CF75F1"/>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910529"/>
    <w:rsid w:val="639A5A8B"/>
    <w:rsid w:val="63AB6AC5"/>
    <w:rsid w:val="63AF4907"/>
    <w:rsid w:val="64000E86"/>
    <w:rsid w:val="64066AD1"/>
    <w:rsid w:val="647678A5"/>
    <w:rsid w:val="64815F12"/>
    <w:rsid w:val="64B86876"/>
    <w:rsid w:val="64D45B94"/>
    <w:rsid w:val="64F82697"/>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83C289A"/>
    <w:rsid w:val="68554CB0"/>
    <w:rsid w:val="685B2183"/>
    <w:rsid w:val="68AB31C8"/>
    <w:rsid w:val="69187F79"/>
    <w:rsid w:val="695430F1"/>
    <w:rsid w:val="698908BB"/>
    <w:rsid w:val="69A25638"/>
    <w:rsid w:val="69B849B0"/>
    <w:rsid w:val="69D07728"/>
    <w:rsid w:val="6A897728"/>
    <w:rsid w:val="6AB37D1A"/>
    <w:rsid w:val="6AB66B8D"/>
    <w:rsid w:val="6AD3432A"/>
    <w:rsid w:val="6B8C0A40"/>
    <w:rsid w:val="6BBF05DA"/>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E07DE7"/>
    <w:rsid w:val="6EE445B3"/>
    <w:rsid w:val="6EE85C67"/>
    <w:rsid w:val="6F0519FF"/>
    <w:rsid w:val="6F111F22"/>
    <w:rsid w:val="6F767BC9"/>
    <w:rsid w:val="6F810EB2"/>
    <w:rsid w:val="6F9B7C46"/>
    <w:rsid w:val="6FC14587"/>
    <w:rsid w:val="6FF733CD"/>
    <w:rsid w:val="703E78F4"/>
    <w:rsid w:val="7045043A"/>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CC44CE"/>
    <w:rsid w:val="71D24DDF"/>
    <w:rsid w:val="71D363BE"/>
    <w:rsid w:val="7206615F"/>
    <w:rsid w:val="720B3D1E"/>
    <w:rsid w:val="722321B7"/>
    <w:rsid w:val="72AC1FE1"/>
    <w:rsid w:val="72B6400C"/>
    <w:rsid w:val="72DF0AD4"/>
    <w:rsid w:val="7318762B"/>
    <w:rsid w:val="73C33FA2"/>
    <w:rsid w:val="74633756"/>
    <w:rsid w:val="746B0578"/>
    <w:rsid w:val="74740C47"/>
    <w:rsid w:val="747B4039"/>
    <w:rsid w:val="749F4B07"/>
    <w:rsid w:val="752E2264"/>
    <w:rsid w:val="754A1C9F"/>
    <w:rsid w:val="757B7651"/>
    <w:rsid w:val="75863912"/>
    <w:rsid w:val="75C85667"/>
    <w:rsid w:val="76E57619"/>
    <w:rsid w:val="76F2518F"/>
    <w:rsid w:val="771761B5"/>
    <w:rsid w:val="777043A1"/>
    <w:rsid w:val="777819CC"/>
    <w:rsid w:val="77925AF6"/>
    <w:rsid w:val="779312B8"/>
    <w:rsid w:val="781E4131"/>
    <w:rsid w:val="78510905"/>
    <w:rsid w:val="786F43BC"/>
    <w:rsid w:val="78711EA5"/>
    <w:rsid w:val="787842A4"/>
    <w:rsid w:val="787B7033"/>
    <w:rsid w:val="78B22048"/>
    <w:rsid w:val="791257DF"/>
    <w:rsid w:val="7935778F"/>
    <w:rsid w:val="796865CB"/>
    <w:rsid w:val="79716FB8"/>
    <w:rsid w:val="79836AF5"/>
    <w:rsid w:val="7989566E"/>
    <w:rsid w:val="799419B7"/>
    <w:rsid w:val="79A46787"/>
    <w:rsid w:val="79A95A0D"/>
    <w:rsid w:val="79B840C9"/>
    <w:rsid w:val="79CC46E0"/>
    <w:rsid w:val="7A216D06"/>
    <w:rsid w:val="7A556398"/>
    <w:rsid w:val="7A6446C8"/>
    <w:rsid w:val="7A7460BA"/>
    <w:rsid w:val="7AA575B3"/>
    <w:rsid w:val="7ACE72C3"/>
    <w:rsid w:val="7AD829C3"/>
    <w:rsid w:val="7B02795E"/>
    <w:rsid w:val="7B6364CC"/>
    <w:rsid w:val="7B6D06AD"/>
    <w:rsid w:val="7B731598"/>
    <w:rsid w:val="7BBE30E9"/>
    <w:rsid w:val="7BC7665C"/>
    <w:rsid w:val="7C0B22B5"/>
    <w:rsid w:val="7C2E209E"/>
    <w:rsid w:val="7C696430"/>
    <w:rsid w:val="7C7311CE"/>
    <w:rsid w:val="7CA3770C"/>
    <w:rsid w:val="7CBD2627"/>
    <w:rsid w:val="7D1F0A07"/>
    <w:rsid w:val="7D2D396D"/>
    <w:rsid w:val="7D7D2D69"/>
    <w:rsid w:val="7D817C42"/>
    <w:rsid w:val="7DC15838"/>
    <w:rsid w:val="7E327769"/>
    <w:rsid w:val="7EE0207E"/>
    <w:rsid w:val="7EEE4B2B"/>
    <w:rsid w:val="7F163B69"/>
    <w:rsid w:val="7F27140C"/>
    <w:rsid w:val="7F2D27DC"/>
    <w:rsid w:val="7F627FAC"/>
    <w:rsid w:val="7FD10E97"/>
    <w:rsid w:val="FADAC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qFormat/>
    <w:uiPriority w:val="0"/>
    <w:rPr>
      <w:color w:val="CC0000"/>
    </w:rPr>
  </w:style>
  <w:style w:type="paragraph" w:customStyle="1" w:styleId="11">
    <w:name w:val="Char Char Char Char Char Char Char"/>
    <w:basedOn w:val="1"/>
    <w:qFormat/>
    <w:uiPriority w:val="0"/>
  </w:style>
  <w:style w:type="character" w:customStyle="1" w:styleId="12">
    <w:name w:val="页脚 Char"/>
    <w:link w:val="5"/>
    <w:qFormat/>
    <w:uiPriority w:val="99"/>
    <w:rPr>
      <w:kern w:val="2"/>
      <w:sz w:val="18"/>
      <w:szCs w:val="18"/>
    </w:rPr>
  </w:style>
  <w:style w:type="character" w:customStyle="1" w:styleId="13">
    <w:name w:val="批注框文本 Char"/>
    <w:link w:val="4"/>
    <w:qFormat/>
    <w:uiPriority w:val="0"/>
    <w:rPr>
      <w:kern w:val="2"/>
      <w:sz w:val="18"/>
      <w:szCs w:val="18"/>
    </w:rPr>
  </w:style>
  <w:style w:type="character" w:customStyle="1" w:styleId="14">
    <w:name w:val="标题 1 Char"/>
    <w:basedOn w:val="8"/>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9</Pages>
  <Words>508</Words>
  <Characters>2900</Characters>
  <Lines>24</Lines>
  <Paragraphs>6</Paragraphs>
  <TotalTime>1152</TotalTime>
  <ScaleCrop>false</ScaleCrop>
  <LinksUpToDate>false</LinksUpToDate>
  <CharactersWithSpaces>3402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2021-02-22T16:40:00Z</dcterms:created>
  <dc:creator>吴青</dc:creator>
  <cp:lastModifiedBy>user</cp:lastModifiedBy>
  <cp:lastPrinted>2021-03-12T09:00:00Z</cp:lastPrinted>
  <dcterms:modified xsi:type="dcterms:W3CDTF">2022-06-21T12:58:19Z</dcterms:modified>
  <dc:subject>事故</dc:subject>
  <dc:title>上海高新建设开发有限公司“12.24”灼烫死亡事故调查报告</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